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79E29" w14:textId="77777777" w:rsidR="0022259C" w:rsidRDefault="0022259C" w:rsidP="0022259C">
      <w:pPr>
        <w:rPr>
          <w:rFonts w:ascii="Arial" w:hAnsi="Arial" w:cs="Arial"/>
          <w:b/>
          <w:sz w:val="28"/>
          <w:szCs w:val="24"/>
          <w:shd w:val="clear" w:color="auto" w:fill="FFFFFF"/>
        </w:rPr>
      </w:pPr>
    </w:p>
    <w:p w14:paraId="66E0B567" w14:textId="1529BEA0" w:rsidR="0022259C" w:rsidRPr="002615CA" w:rsidRDefault="0022259C" w:rsidP="009951AD">
      <w:pPr>
        <w:jc w:val="center"/>
        <w:rPr>
          <w:rFonts w:ascii="Arial" w:hAnsi="Arial" w:cs="Arial"/>
          <w:b/>
          <w:sz w:val="24"/>
          <w:szCs w:val="24"/>
          <w:shd w:val="clear" w:color="auto" w:fill="FFFFFF"/>
        </w:rPr>
      </w:pPr>
      <w:r w:rsidRPr="002615CA">
        <w:rPr>
          <w:rFonts w:ascii="Arial" w:hAnsi="Arial" w:cs="Arial"/>
          <w:b/>
          <w:sz w:val="24"/>
          <w:szCs w:val="24"/>
          <w:shd w:val="clear" w:color="auto" w:fill="FFFFFF"/>
        </w:rPr>
        <w:t>ACUERDO</w:t>
      </w:r>
    </w:p>
    <w:p w14:paraId="559C1A71" w14:textId="7D82AF54" w:rsidR="0022259C" w:rsidRPr="002615CA" w:rsidRDefault="0022259C" w:rsidP="0022259C">
      <w:pPr>
        <w:jc w:val="center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 w:rsidRPr="002615CA">
        <w:rPr>
          <w:rFonts w:ascii="Arial" w:hAnsi="Arial" w:cs="Arial"/>
          <w:b/>
          <w:bCs/>
          <w:sz w:val="24"/>
          <w:szCs w:val="24"/>
          <w:shd w:val="clear" w:color="auto" w:fill="FFFFFF"/>
        </w:rPr>
        <w:t>AMPLIACIÓN DE PLAZO PARA LA</w:t>
      </w:r>
      <w:r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RECEPCIÓN DE PROPUESTAS PARA LA CONVOCATORIA “</w:t>
      </w:r>
      <w:r w:rsidRPr="002615CA">
        <w:rPr>
          <w:rFonts w:ascii="Arial" w:hAnsi="Arial" w:cs="Arial"/>
          <w:b/>
          <w:bCs/>
          <w:sz w:val="24"/>
          <w:szCs w:val="24"/>
          <w:shd w:val="clear" w:color="auto" w:fill="FFFFFF"/>
        </w:rPr>
        <w:t>PRESEA</w:t>
      </w:r>
      <w:r>
        <w:rPr>
          <w:rFonts w:ascii="Arial" w:hAnsi="Arial" w:cs="Arial"/>
          <w:b/>
          <w:bCs/>
          <w:sz w:val="24"/>
          <w:szCs w:val="24"/>
          <w:shd w:val="clear" w:color="auto" w:fill="FFFFFF"/>
        </w:rPr>
        <w:t>S EN HONOR A MUJERES DESTACADAS EN EL ESTADO DE COLIMA, EDICIÓN 2026”</w:t>
      </w:r>
    </w:p>
    <w:p w14:paraId="60AF3BB6" w14:textId="77777777" w:rsidR="0022259C" w:rsidRDefault="0022259C" w:rsidP="0022259C">
      <w:pPr>
        <w:jc w:val="both"/>
        <w:rPr>
          <w:rFonts w:ascii="Arial" w:hAnsi="Arial" w:cs="Arial"/>
          <w:b/>
          <w:sz w:val="24"/>
          <w:szCs w:val="24"/>
          <w:shd w:val="clear" w:color="auto" w:fill="FFFFFF"/>
        </w:rPr>
      </w:pPr>
    </w:p>
    <w:p w14:paraId="7DCEF448" w14:textId="34AB8C20" w:rsidR="0022259C" w:rsidRPr="000C5BB1" w:rsidRDefault="0022259C" w:rsidP="000C5BB1">
      <w:pPr>
        <w:jc w:val="both"/>
        <w:rPr>
          <w:rFonts w:ascii="Arial" w:hAnsi="Arial" w:cs="Arial"/>
          <w:bCs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En la Ciudad de Colima, las Diputadas Presidentas de las Comisiones Legislativas de Educación, Cultura, y Ciencia, y de Bienestar, Inclusión Social y Equidad de Género, determinan suscribir el presente Acuerdo de ampliación de plazo para la recepción de propuestas, referente a la Convocatoria para otorgar las “Preseas en Honor a Mujeres Destacadas en el Estado de Colima”, edición 2026. - - - - - - - - - - - - - - - - - - - - - - - - - - - - - - - - - - - - - - - - - - - - - - - - - - - - - - - - - - - - - - - - - - - - - - - - - - - - - - - - - - - - - - - - - - - Mismo Acuerdo,  tiene el</w:t>
      </w:r>
      <w:r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objetivo de analizar y acordar una Ampliación del Plazo para la recepción de </w:t>
      </w:r>
      <w:r w:rsidRPr="00050020">
        <w:rPr>
          <w:rFonts w:ascii="Arial" w:hAnsi="Arial" w:cs="Arial"/>
          <w:b/>
          <w:sz w:val="24"/>
          <w:szCs w:val="24"/>
          <w:shd w:val="clear" w:color="auto" w:fill="FFFFFF"/>
        </w:rPr>
        <w:t>las “Preseas en Honor a Mujeres Destacadas en el Estado de Colima”, edición 202</w:t>
      </w:r>
      <w:r>
        <w:rPr>
          <w:rFonts w:ascii="Arial" w:hAnsi="Arial" w:cs="Arial"/>
          <w:b/>
          <w:sz w:val="24"/>
          <w:szCs w:val="24"/>
          <w:shd w:val="clear" w:color="auto" w:fill="FFFFFF"/>
        </w:rPr>
        <w:t>6</w:t>
      </w:r>
      <w:r w:rsidRPr="0022259C">
        <w:rPr>
          <w:rFonts w:ascii="Arial" w:hAnsi="Arial" w:cs="Arial"/>
          <w:sz w:val="24"/>
          <w:szCs w:val="24"/>
          <w:shd w:val="clear" w:color="auto" w:fill="FFFFFF"/>
        </w:rPr>
        <w:t>-</w:t>
      </w:r>
      <w:r>
        <w:rPr>
          <w:rFonts w:ascii="Arial" w:hAnsi="Arial" w:cs="Arial"/>
          <w:bCs/>
          <w:sz w:val="24"/>
          <w:szCs w:val="24"/>
          <w:shd w:val="clear" w:color="auto" w:fill="FFFFFF"/>
        </w:rPr>
        <w:t xml:space="preserve"> - - - - - - - - - - - - - -- - - - - - - - - - - - - - - - - - - - - - - - - - - - - - - - - - - - - - - - - - - - - - - - - - - - - - - - - - - - - - - - - - - - - - - - - - - - - - - - - - - - - - - - - - A efectos del multicitado Acuerdo, se da cuenta que el pasado </w:t>
      </w:r>
      <w:r w:rsidR="009951AD">
        <w:rPr>
          <w:rFonts w:ascii="Arial" w:hAnsi="Arial" w:cs="Arial"/>
          <w:bCs/>
          <w:sz w:val="24"/>
          <w:szCs w:val="24"/>
          <w:shd w:val="clear" w:color="auto" w:fill="FFFFFF"/>
        </w:rPr>
        <w:t>22</w:t>
      </w:r>
      <w:r>
        <w:rPr>
          <w:rFonts w:ascii="Arial" w:hAnsi="Arial" w:cs="Arial"/>
          <w:bCs/>
          <w:sz w:val="24"/>
          <w:szCs w:val="24"/>
          <w:shd w:val="clear" w:color="auto" w:fill="FFFFFF"/>
        </w:rPr>
        <w:t xml:space="preserve"> de enero del año en curso, las Presidencias de las Comisiones  Legislativas antes citadas, suscribieron la </w:t>
      </w:r>
      <w:r>
        <w:rPr>
          <w:rFonts w:ascii="Arial" w:hAnsi="Arial" w:cs="Arial"/>
          <w:sz w:val="24"/>
          <w:szCs w:val="24"/>
          <w:shd w:val="clear" w:color="auto" w:fill="FFFFFF"/>
        </w:rPr>
        <w:t>Convocatoria para otorgar las “Preseas en Honor a Mujeres Destacadas en el Estado de Colima”, edición 202</w:t>
      </w:r>
      <w:r w:rsidR="009951AD">
        <w:rPr>
          <w:rFonts w:ascii="Arial" w:hAnsi="Arial" w:cs="Arial"/>
          <w:sz w:val="24"/>
          <w:szCs w:val="24"/>
          <w:shd w:val="clear" w:color="auto" w:fill="FFFFFF"/>
        </w:rPr>
        <w:t>6</w:t>
      </w:r>
      <w:r>
        <w:rPr>
          <w:rFonts w:ascii="Arial" w:hAnsi="Arial" w:cs="Arial"/>
          <w:bCs/>
          <w:sz w:val="24"/>
          <w:szCs w:val="24"/>
          <w:shd w:val="clear" w:color="auto" w:fill="FFFFFF"/>
        </w:rPr>
        <w:t xml:space="preserve">, en cumplimiento a lo establecido en el artículo 3º de la Ley que Instituye las Preseas en Honor a Destacadas Mujeres en el Estado de Colima.- - - - - - - - - - - - - - - - - -  -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- - - - - - - - - - - - - - - - - - - - - - - - - - - - - - - - - - - - - - - - - - - - - - - Así mismo, se da cuenta que, se analizó </w:t>
      </w:r>
      <w:r>
        <w:rPr>
          <w:rFonts w:ascii="Arial" w:hAnsi="Arial" w:cs="Arial"/>
          <w:bCs/>
          <w:sz w:val="24"/>
          <w:szCs w:val="24"/>
          <w:shd w:val="clear" w:color="auto" w:fill="FFFFFF"/>
        </w:rPr>
        <w:t xml:space="preserve">generar las mejores condiciones para que las mujeres que cuentan con una destacada trayectoria y aportaciones en el </w:t>
      </w:r>
      <w:r w:rsidRPr="00050020">
        <w:rPr>
          <w:rFonts w:ascii="Arial" w:hAnsi="Arial" w:cs="Arial"/>
          <w:sz w:val="24"/>
          <w:szCs w:val="24"/>
        </w:rPr>
        <w:t>ámbito político, social, cultural y deportivo</w:t>
      </w:r>
      <w:r>
        <w:t xml:space="preserve"> </w:t>
      </w:r>
      <w:r>
        <w:rPr>
          <w:rFonts w:ascii="Arial" w:hAnsi="Arial" w:cs="Arial"/>
          <w:bCs/>
          <w:sz w:val="24"/>
          <w:szCs w:val="24"/>
          <w:shd w:val="clear" w:color="auto" w:fill="FFFFFF"/>
        </w:rPr>
        <w:t>en el Estado de Colima, puedan tener la oportunidad de inscribirse en la Convocatoria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 “Preseas en Honor a Mujeres Destacadas en el Estado de Colima”</w:t>
      </w:r>
      <w:r>
        <w:rPr>
          <w:rFonts w:ascii="Arial" w:hAnsi="Arial" w:cs="Arial"/>
          <w:bCs/>
          <w:sz w:val="24"/>
          <w:szCs w:val="24"/>
          <w:shd w:val="clear" w:color="auto" w:fill="FFFFFF"/>
        </w:rPr>
        <w:t xml:space="preserve">. - - - - - - - - - - - - - - - - - - - - - - - - - - - - - - - - - - - - - - - - - - - - - - - - - - - - - - - - - - - - - - - -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En ese contexto, la citada Convocatoria dispone en su </w:t>
      </w:r>
      <w:r>
        <w:rPr>
          <w:rFonts w:ascii="Arial" w:hAnsi="Arial" w:cs="Arial"/>
          <w:b/>
          <w:i/>
          <w:sz w:val="24"/>
          <w:szCs w:val="24"/>
          <w:shd w:val="clear" w:color="auto" w:fill="FFFFFF"/>
        </w:rPr>
        <w:t>Base Segunda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 denominada </w:t>
      </w:r>
      <w:r>
        <w:rPr>
          <w:rFonts w:ascii="Arial" w:hAnsi="Arial" w:cs="Arial"/>
          <w:b/>
          <w:i/>
          <w:sz w:val="24"/>
          <w:szCs w:val="24"/>
          <w:shd w:val="clear" w:color="auto" w:fill="FFFFFF"/>
        </w:rPr>
        <w:t>“</w:t>
      </w:r>
      <w:r>
        <w:rPr>
          <w:rFonts w:ascii="Arial" w:hAnsi="Arial" w:cs="Arial"/>
          <w:b/>
          <w:bCs/>
          <w:i/>
          <w:sz w:val="24"/>
          <w:szCs w:val="24"/>
          <w:shd w:val="clear" w:color="auto" w:fill="FFFFFF"/>
        </w:rPr>
        <w:t xml:space="preserve">DE LA FECHA Y LUGAR DE PRESENTACIÓN DE LAS PROPUESTAS” </w:t>
      </w:r>
      <w:r>
        <w:rPr>
          <w:rFonts w:ascii="Arial" w:hAnsi="Arial" w:cs="Arial"/>
          <w:bCs/>
          <w:sz w:val="24"/>
          <w:szCs w:val="24"/>
          <w:shd w:val="clear" w:color="auto" w:fill="FFFFFF"/>
        </w:rPr>
        <w:t xml:space="preserve">que, </w:t>
      </w:r>
      <w:r>
        <w:rPr>
          <w:rFonts w:ascii="Arial" w:hAnsi="Arial" w:cs="Arial"/>
          <w:bCs/>
          <w:i/>
          <w:sz w:val="24"/>
          <w:szCs w:val="24"/>
          <w:shd w:val="clear" w:color="auto" w:fill="FFFFFF"/>
        </w:rPr>
        <w:t>“</w:t>
      </w:r>
      <w:r>
        <w:rPr>
          <w:rFonts w:ascii="Arial" w:hAnsi="Arial" w:cs="Arial"/>
          <w:i/>
          <w:sz w:val="24"/>
          <w:szCs w:val="24"/>
          <w:shd w:val="clear" w:color="auto" w:fill="FFFFFF"/>
        </w:rPr>
        <w:t>A partir de la fecha de publicación de la presente convocatoria y hasta el día 20 de febrero de 202</w:t>
      </w:r>
      <w:r w:rsidR="009951AD">
        <w:rPr>
          <w:rFonts w:ascii="Arial" w:hAnsi="Arial" w:cs="Arial"/>
          <w:i/>
          <w:sz w:val="24"/>
          <w:szCs w:val="24"/>
          <w:shd w:val="clear" w:color="auto" w:fill="FFFFFF"/>
        </w:rPr>
        <w:t>6</w:t>
      </w:r>
      <w:r>
        <w:rPr>
          <w:rFonts w:ascii="Arial" w:hAnsi="Arial" w:cs="Arial"/>
          <w:i/>
          <w:sz w:val="24"/>
          <w:szCs w:val="24"/>
          <w:shd w:val="clear" w:color="auto" w:fill="FFFFFF"/>
        </w:rPr>
        <w:t xml:space="preserve">, podrán presentarse las propuestas a que hace alusión la primera base de la presente convocatoria”. </w:t>
      </w:r>
      <w:r>
        <w:rPr>
          <w:rFonts w:ascii="Arial" w:hAnsi="Arial" w:cs="Arial"/>
          <w:bCs/>
          <w:sz w:val="24"/>
          <w:szCs w:val="24"/>
          <w:shd w:val="clear" w:color="auto" w:fill="FFFFFF"/>
        </w:rPr>
        <w:t xml:space="preserve">- - - - - - - - - - - - - - - - - - - - - - - - - - - - - - - - - - - - - - - - - - - - - - - - - - - - - - - - - - - - - - - - - - - - - - - - - - - - - - - - - - - - - - - - - - - - - - - - - </w:t>
      </w:r>
      <w:r>
        <w:rPr>
          <w:rFonts w:ascii="Arial" w:hAnsi="Arial" w:cs="Arial"/>
          <w:bCs/>
          <w:sz w:val="24"/>
          <w:szCs w:val="24"/>
          <w:shd w:val="clear" w:color="auto" w:fill="FFFFFF"/>
        </w:rPr>
        <w:lastRenderedPageBreak/>
        <w:t xml:space="preserve">- - - - - - - - - - - - - - - - Es así que, después de hacer el análisis respectivo, las Presidencias de las Comisiones Legislativas de Educación, Cultura, y Ciencia y de Bienestar, Inclusión Social y Equidad de Género, aprobamos ampliar el plazo de inscripción, para la </w:t>
      </w:r>
      <w:r>
        <w:rPr>
          <w:rFonts w:ascii="Arial" w:hAnsi="Arial" w:cs="Arial"/>
          <w:sz w:val="24"/>
          <w:szCs w:val="24"/>
          <w:shd w:val="clear" w:color="auto" w:fill="FFFFFF"/>
        </w:rPr>
        <w:t>Convocatoria “Preseas en Honor a Mujeres Destacadas en el Estado de Colima”, edición 202</w:t>
      </w:r>
      <w:r w:rsidR="009951AD">
        <w:rPr>
          <w:rFonts w:ascii="Arial" w:hAnsi="Arial" w:cs="Arial"/>
          <w:sz w:val="24"/>
          <w:szCs w:val="24"/>
          <w:shd w:val="clear" w:color="auto" w:fill="FFFFFF"/>
        </w:rPr>
        <w:t>6</w:t>
      </w:r>
      <w:r>
        <w:rPr>
          <w:rFonts w:ascii="Arial" w:hAnsi="Arial" w:cs="Arial"/>
          <w:bCs/>
          <w:sz w:val="24"/>
          <w:szCs w:val="24"/>
          <w:shd w:val="clear" w:color="auto" w:fill="FFFFFF"/>
        </w:rPr>
        <w:t xml:space="preserve">, del </w:t>
      </w:r>
      <w:r w:rsidR="009951AD">
        <w:rPr>
          <w:rFonts w:ascii="Arial" w:hAnsi="Arial" w:cs="Arial"/>
          <w:bCs/>
          <w:sz w:val="24"/>
          <w:szCs w:val="24"/>
          <w:shd w:val="clear" w:color="auto" w:fill="FFFFFF"/>
        </w:rPr>
        <w:t>lunes</w:t>
      </w:r>
      <w:r>
        <w:rPr>
          <w:rFonts w:ascii="Arial" w:hAnsi="Arial" w:cs="Arial"/>
          <w:bCs/>
          <w:sz w:val="24"/>
          <w:szCs w:val="24"/>
          <w:shd w:val="clear" w:color="auto" w:fill="FFFFFF"/>
        </w:rPr>
        <w:t xml:space="preserve"> 2</w:t>
      </w:r>
      <w:r w:rsidR="009951AD">
        <w:rPr>
          <w:rFonts w:ascii="Arial" w:hAnsi="Arial" w:cs="Arial"/>
          <w:bCs/>
          <w:sz w:val="24"/>
          <w:szCs w:val="24"/>
          <w:shd w:val="clear" w:color="auto" w:fill="FFFFFF"/>
        </w:rPr>
        <w:t>3</w:t>
      </w:r>
      <w:r>
        <w:rPr>
          <w:rFonts w:ascii="Arial" w:hAnsi="Arial" w:cs="Arial"/>
          <w:bCs/>
          <w:sz w:val="24"/>
          <w:szCs w:val="24"/>
          <w:shd w:val="clear" w:color="auto" w:fill="FFFFFF"/>
        </w:rPr>
        <w:t xml:space="preserve"> al </w:t>
      </w:r>
      <w:r w:rsidR="009951AD">
        <w:rPr>
          <w:rFonts w:ascii="Arial" w:hAnsi="Arial" w:cs="Arial"/>
          <w:bCs/>
          <w:sz w:val="24"/>
          <w:szCs w:val="24"/>
          <w:shd w:val="clear" w:color="auto" w:fill="FFFFFF"/>
        </w:rPr>
        <w:t>miércoles</w:t>
      </w:r>
      <w:r>
        <w:rPr>
          <w:rFonts w:ascii="Arial" w:hAnsi="Arial" w:cs="Arial"/>
          <w:bCs/>
          <w:sz w:val="24"/>
          <w:szCs w:val="24"/>
          <w:shd w:val="clear" w:color="auto" w:fill="FFFFFF"/>
        </w:rPr>
        <w:t xml:space="preserve"> 2</w:t>
      </w:r>
      <w:r w:rsidR="009951AD">
        <w:rPr>
          <w:rFonts w:ascii="Arial" w:hAnsi="Arial" w:cs="Arial"/>
          <w:bCs/>
          <w:sz w:val="24"/>
          <w:szCs w:val="24"/>
          <w:shd w:val="clear" w:color="auto" w:fill="FFFFFF"/>
        </w:rPr>
        <w:t>5</w:t>
      </w:r>
      <w:r>
        <w:rPr>
          <w:rFonts w:ascii="Arial" w:hAnsi="Arial" w:cs="Arial"/>
          <w:bCs/>
          <w:sz w:val="24"/>
          <w:szCs w:val="24"/>
          <w:shd w:val="clear" w:color="auto" w:fill="FFFFFF"/>
        </w:rPr>
        <w:t xml:space="preserve"> de febrero del año en curso</w:t>
      </w:r>
      <w:r w:rsidR="000C5BB1">
        <w:rPr>
          <w:rFonts w:ascii="Arial" w:hAnsi="Arial" w:cs="Arial"/>
          <w:bCs/>
          <w:sz w:val="24"/>
          <w:szCs w:val="24"/>
          <w:shd w:val="clear" w:color="auto" w:fill="FFFFFF"/>
        </w:rPr>
        <w:t xml:space="preserve">, </w:t>
      </w:r>
      <w:r w:rsidR="000C5BB1" w:rsidRPr="000C5BB1">
        <w:rPr>
          <w:rFonts w:ascii="Arial" w:hAnsi="Arial" w:cs="Arial"/>
          <w:bCs/>
          <w:sz w:val="24"/>
          <w:szCs w:val="24"/>
          <w:shd w:val="clear" w:color="auto" w:fill="FFFFFF"/>
        </w:rPr>
        <w:t>dentro del</w:t>
      </w:r>
      <w:r w:rsidR="000C5BB1">
        <w:rPr>
          <w:rFonts w:ascii="Arial" w:hAnsi="Arial" w:cs="Arial"/>
          <w:bCs/>
          <w:sz w:val="24"/>
          <w:szCs w:val="24"/>
          <w:shd w:val="clear" w:color="auto" w:fill="FFFFFF"/>
        </w:rPr>
        <w:t xml:space="preserve"> </w:t>
      </w:r>
      <w:r w:rsidR="000C5BB1" w:rsidRPr="000C5BB1">
        <w:rPr>
          <w:rFonts w:ascii="Arial" w:hAnsi="Arial" w:cs="Arial"/>
          <w:bCs/>
          <w:sz w:val="24"/>
          <w:szCs w:val="24"/>
          <w:shd w:val="clear" w:color="auto" w:fill="FFFFFF"/>
        </w:rPr>
        <w:t>horario de 9:00 a 18:00 horas</w:t>
      </w:r>
      <w:r>
        <w:rPr>
          <w:rFonts w:ascii="Arial" w:hAnsi="Arial" w:cs="Arial"/>
          <w:bCs/>
          <w:sz w:val="24"/>
          <w:szCs w:val="24"/>
          <w:shd w:val="clear" w:color="auto" w:fill="FFFFFF"/>
        </w:rPr>
        <w:t xml:space="preserve">, haciendo el comunicado correspondiente. - - - - - - - - - - - - - - - - - - - - - - - - - - - - - - - - - - - - - - - - - - - - - - - - - - - - - - - - - - - - - - - Una vez desahogado el objetivo del presente Acuerdo, y estando de acuerdo, se levanta la presente acta, para firma y conocimiento, para los efectos legales a que haya a lugar. - - - - - - - - - - - - - - - - - - - - - - - - - - - - - - - - - - - - - - - - - - - - - - - - - - </w:t>
      </w:r>
      <w:r>
        <w:rPr>
          <w:rFonts w:ascii="Arial" w:hAnsi="Arial" w:cs="Arial"/>
          <w:sz w:val="24"/>
          <w:szCs w:val="24"/>
          <w:shd w:val="clear" w:color="auto" w:fill="FFFFFF"/>
        </w:rPr>
        <w:t>- - - - - - - - - - - - - - - - - - - - - - - - - - - - - - - - - - - - - - - - - - - - - - - - - - - - - - - - - - - - Previa lectura de la presente acta y no habiendo nada más que hacer constar, se da por concluida, firmando para constancia en todas sus fojas al margen y al calce los que en ella intervinieron. - - - - - - - - - - - - - - - - - - - - - - - - - - - - - - - - - - - - - - - - - - - - - - - - - - - - - - - - - - - - - - - - - - - - - - - - - - - - - - - - - - - - - - - - - - - - - - - - - - - - - - - - - - - - - - - - - - - - - - - - - - - - - - - - - - - - - - - - - - - - - - - - - - - - - - - - - - -.</w:t>
      </w:r>
    </w:p>
    <w:p w14:paraId="077E5FE7" w14:textId="77777777" w:rsidR="0022259C" w:rsidRDefault="0022259C" w:rsidP="0022259C">
      <w:pPr>
        <w:jc w:val="center"/>
        <w:rPr>
          <w:rFonts w:ascii="Arial" w:hAnsi="Arial" w:cs="Arial"/>
          <w:b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sz w:val="24"/>
          <w:szCs w:val="24"/>
          <w:shd w:val="clear" w:color="auto" w:fill="FFFFFF"/>
        </w:rPr>
        <w:t>ATENTAMENTE</w:t>
      </w:r>
    </w:p>
    <w:p w14:paraId="0F2709F4" w14:textId="69FE11EB" w:rsidR="0022259C" w:rsidRDefault="0022259C" w:rsidP="009951AD">
      <w:pPr>
        <w:jc w:val="center"/>
        <w:rPr>
          <w:rFonts w:ascii="Arial" w:hAnsi="Arial" w:cs="Arial"/>
          <w:b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sz w:val="24"/>
          <w:szCs w:val="24"/>
          <w:shd w:val="clear" w:color="auto" w:fill="FFFFFF"/>
        </w:rPr>
        <w:t>COLIMA, COL., A 2</w:t>
      </w:r>
      <w:r w:rsidR="009951AD">
        <w:rPr>
          <w:rFonts w:ascii="Arial" w:hAnsi="Arial" w:cs="Arial"/>
          <w:b/>
          <w:sz w:val="24"/>
          <w:szCs w:val="24"/>
          <w:shd w:val="clear" w:color="auto" w:fill="FFFFFF"/>
        </w:rPr>
        <w:t>3</w:t>
      </w:r>
      <w:r>
        <w:rPr>
          <w:rFonts w:ascii="Arial" w:hAnsi="Arial" w:cs="Arial"/>
          <w:b/>
          <w:sz w:val="24"/>
          <w:szCs w:val="24"/>
          <w:shd w:val="clear" w:color="auto" w:fill="FFFFFF"/>
        </w:rPr>
        <w:t xml:space="preserve"> DE FEBRERO DEL 202</w:t>
      </w:r>
      <w:r w:rsidR="009951AD">
        <w:rPr>
          <w:rFonts w:ascii="Arial" w:hAnsi="Arial" w:cs="Arial"/>
          <w:b/>
          <w:sz w:val="24"/>
          <w:szCs w:val="24"/>
          <w:shd w:val="clear" w:color="auto" w:fill="FFFFFF"/>
        </w:rPr>
        <w:t>6</w:t>
      </w:r>
    </w:p>
    <w:p w14:paraId="1E83BDF2" w14:textId="77777777" w:rsidR="009951AD" w:rsidRDefault="009951AD" w:rsidP="0022259C">
      <w:pPr>
        <w:jc w:val="center"/>
        <w:rPr>
          <w:rFonts w:ascii="Arial" w:hAnsi="Arial" w:cs="Arial"/>
          <w:b/>
          <w:sz w:val="24"/>
          <w:szCs w:val="24"/>
          <w:shd w:val="clear" w:color="auto" w:fill="FFFFFF"/>
        </w:rPr>
      </w:pPr>
    </w:p>
    <w:p w14:paraId="3DC9ADFF" w14:textId="77777777" w:rsidR="0022259C" w:rsidRDefault="0022259C" w:rsidP="0022259C">
      <w:pPr>
        <w:jc w:val="center"/>
        <w:rPr>
          <w:rFonts w:ascii="Arial" w:hAnsi="Arial" w:cs="Arial"/>
          <w:b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sz w:val="24"/>
          <w:szCs w:val="24"/>
          <w:shd w:val="clear" w:color="auto" w:fill="FFFFFF"/>
        </w:rPr>
        <w:t>DIP. EVANGELINA BUSTAMANTE MORALES</w:t>
      </w:r>
    </w:p>
    <w:p w14:paraId="7D24EDF8" w14:textId="77777777" w:rsidR="0022259C" w:rsidRDefault="0022259C" w:rsidP="0022259C">
      <w:pPr>
        <w:jc w:val="center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Presidenta de la Comisión Legislativa de</w:t>
      </w:r>
    </w:p>
    <w:p w14:paraId="44B5C141" w14:textId="53025B48" w:rsidR="0022259C" w:rsidRPr="009951AD" w:rsidRDefault="0022259C" w:rsidP="009951AD">
      <w:pPr>
        <w:jc w:val="center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Educación, Cultura y Ciencia del H. Congreso del Estado de Colima.</w:t>
      </w:r>
    </w:p>
    <w:p w14:paraId="0BC3A6E5" w14:textId="77777777" w:rsidR="0022259C" w:rsidRDefault="0022259C" w:rsidP="0022259C">
      <w:pPr>
        <w:jc w:val="both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</w:p>
    <w:p w14:paraId="7F183772" w14:textId="77777777" w:rsidR="009951AD" w:rsidRDefault="009951AD" w:rsidP="0022259C">
      <w:pPr>
        <w:jc w:val="both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</w:p>
    <w:p w14:paraId="6BE64F38" w14:textId="77777777" w:rsidR="0022259C" w:rsidRDefault="0022259C" w:rsidP="0022259C">
      <w:pPr>
        <w:jc w:val="center"/>
        <w:rPr>
          <w:rFonts w:ascii="Arial" w:hAnsi="Arial" w:cs="Arial"/>
          <w:b/>
          <w:bCs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bCs/>
          <w:sz w:val="24"/>
          <w:szCs w:val="24"/>
          <w:shd w:val="clear" w:color="auto" w:fill="FFFFFF"/>
        </w:rPr>
        <w:t>DIP. GLENDA YAZMIN OCHOA</w:t>
      </w:r>
    </w:p>
    <w:p w14:paraId="649CC633" w14:textId="1C74BD1D" w:rsidR="0022259C" w:rsidRPr="009951AD" w:rsidRDefault="0022259C" w:rsidP="009951AD">
      <w:pPr>
        <w:jc w:val="center"/>
        <w:rPr>
          <w:rFonts w:ascii="Arial" w:hAnsi="Arial" w:cs="Arial"/>
          <w:bCs/>
          <w:sz w:val="24"/>
          <w:szCs w:val="24"/>
          <w:shd w:val="clear" w:color="auto" w:fill="FFFFFF"/>
        </w:rPr>
      </w:pPr>
      <w:r>
        <w:rPr>
          <w:rFonts w:ascii="Arial" w:hAnsi="Arial" w:cs="Arial"/>
          <w:bCs/>
          <w:sz w:val="24"/>
          <w:szCs w:val="24"/>
          <w:shd w:val="clear" w:color="auto" w:fill="FFFFFF"/>
        </w:rPr>
        <w:t>Presidenta de la Comisión Legislativa de Bienestar, Inclusión Social y Equidad de Género del H. Congreso del Estado de Colima.</w:t>
      </w:r>
    </w:p>
    <w:p w14:paraId="29B0B345" w14:textId="49B73DF4" w:rsidR="005A2D4E" w:rsidRPr="009951AD" w:rsidRDefault="0022259C" w:rsidP="009951AD">
      <w:pPr>
        <w:jc w:val="center"/>
        <w:rPr>
          <w:rFonts w:ascii="Arial" w:hAnsi="Arial" w:cs="Arial"/>
          <w:bCs/>
          <w:sz w:val="16"/>
          <w:szCs w:val="16"/>
          <w:shd w:val="clear" w:color="auto" w:fill="FFFFFF"/>
        </w:rPr>
      </w:pPr>
      <w:r w:rsidRPr="00E51E97">
        <w:rPr>
          <w:rFonts w:ascii="Arial" w:hAnsi="Arial" w:cs="Arial"/>
          <w:sz w:val="16"/>
          <w:szCs w:val="16"/>
          <w:shd w:val="clear" w:color="auto" w:fill="FFFFFF"/>
        </w:rPr>
        <w:t>La presente hoja de firmas corresponde al Acuerdo de las Comisiones Legislativas</w:t>
      </w:r>
      <w:r>
        <w:rPr>
          <w:rFonts w:ascii="Arial" w:hAnsi="Arial" w:cs="Arial"/>
          <w:sz w:val="16"/>
          <w:szCs w:val="16"/>
          <w:shd w:val="clear" w:color="auto" w:fill="FFFFFF"/>
        </w:rPr>
        <w:t xml:space="preserve"> de</w:t>
      </w:r>
      <w:r w:rsidRPr="00E51E97">
        <w:rPr>
          <w:rFonts w:ascii="Arial" w:hAnsi="Arial" w:cs="Arial"/>
          <w:sz w:val="16"/>
          <w:szCs w:val="16"/>
          <w:shd w:val="clear" w:color="auto" w:fill="FFFFFF"/>
        </w:rPr>
        <w:t xml:space="preserve"> Educación, Cultura, </w:t>
      </w:r>
      <w:r>
        <w:rPr>
          <w:rFonts w:ascii="Arial" w:hAnsi="Arial" w:cs="Arial"/>
          <w:sz w:val="16"/>
          <w:szCs w:val="16"/>
          <w:shd w:val="clear" w:color="auto" w:fill="FFFFFF"/>
        </w:rPr>
        <w:t xml:space="preserve">y </w:t>
      </w:r>
      <w:r w:rsidRPr="00E51E97">
        <w:rPr>
          <w:rFonts w:ascii="Arial" w:hAnsi="Arial" w:cs="Arial"/>
          <w:sz w:val="16"/>
          <w:szCs w:val="16"/>
          <w:shd w:val="clear" w:color="auto" w:fill="FFFFFF"/>
        </w:rPr>
        <w:t xml:space="preserve">Ciencia y </w:t>
      </w:r>
      <w:r>
        <w:rPr>
          <w:rFonts w:ascii="Arial" w:hAnsi="Arial" w:cs="Arial"/>
          <w:sz w:val="16"/>
          <w:szCs w:val="16"/>
          <w:shd w:val="clear" w:color="auto" w:fill="FFFFFF"/>
        </w:rPr>
        <w:t>de Bienestar, Inclusión Social y Equidad de Género</w:t>
      </w:r>
      <w:r w:rsidRPr="00E51E97">
        <w:rPr>
          <w:rFonts w:ascii="Arial" w:hAnsi="Arial" w:cs="Arial"/>
          <w:sz w:val="16"/>
          <w:szCs w:val="16"/>
          <w:shd w:val="clear" w:color="auto" w:fill="FFFFFF"/>
        </w:rPr>
        <w:t xml:space="preserve">, por la que se </w:t>
      </w:r>
      <w:r w:rsidRPr="00E51E97">
        <w:rPr>
          <w:rFonts w:ascii="Arial" w:hAnsi="Arial" w:cs="Arial"/>
          <w:bCs/>
          <w:sz w:val="16"/>
          <w:szCs w:val="16"/>
          <w:shd w:val="clear" w:color="auto" w:fill="FFFFFF"/>
        </w:rPr>
        <w:t>aprueba</w:t>
      </w:r>
      <w:r w:rsidRPr="00E51E97">
        <w:rPr>
          <w:rFonts w:ascii="Arial" w:hAnsi="Arial" w:cs="Arial"/>
          <w:b/>
          <w:bCs/>
          <w:sz w:val="16"/>
          <w:szCs w:val="16"/>
          <w:shd w:val="clear" w:color="auto" w:fill="FFFFFF"/>
        </w:rPr>
        <w:t xml:space="preserve"> </w:t>
      </w:r>
      <w:r w:rsidRPr="00E51E97">
        <w:rPr>
          <w:rFonts w:ascii="Arial" w:hAnsi="Arial" w:cs="Arial"/>
          <w:bCs/>
          <w:sz w:val="16"/>
          <w:szCs w:val="16"/>
          <w:shd w:val="clear" w:color="auto" w:fill="FFFFFF"/>
        </w:rPr>
        <w:t>la</w:t>
      </w:r>
      <w:r>
        <w:rPr>
          <w:rFonts w:ascii="Arial" w:hAnsi="Arial" w:cs="Arial"/>
          <w:b/>
          <w:bCs/>
          <w:sz w:val="16"/>
          <w:szCs w:val="16"/>
          <w:shd w:val="clear" w:color="auto" w:fill="FFFFFF"/>
        </w:rPr>
        <w:t xml:space="preserve"> </w:t>
      </w:r>
      <w:r>
        <w:rPr>
          <w:rFonts w:ascii="Arial" w:hAnsi="Arial" w:cs="Arial"/>
          <w:bCs/>
          <w:sz w:val="16"/>
          <w:szCs w:val="16"/>
          <w:shd w:val="clear" w:color="auto" w:fill="FFFFFF"/>
        </w:rPr>
        <w:t>ampliación de plazo para la recepción de propuestas para la convocatoria  “Preseas en Honor a Mujeres Destacadas en e</w:t>
      </w:r>
      <w:r w:rsidRPr="00E51E97">
        <w:rPr>
          <w:rFonts w:ascii="Arial" w:hAnsi="Arial" w:cs="Arial"/>
          <w:bCs/>
          <w:sz w:val="16"/>
          <w:szCs w:val="16"/>
          <w:shd w:val="clear" w:color="auto" w:fill="FFFFFF"/>
        </w:rPr>
        <w:t>l Estado De Colima, Edición 202</w:t>
      </w:r>
      <w:r w:rsidR="009951AD">
        <w:rPr>
          <w:rFonts w:ascii="Arial" w:hAnsi="Arial" w:cs="Arial"/>
          <w:bCs/>
          <w:sz w:val="16"/>
          <w:szCs w:val="16"/>
          <w:shd w:val="clear" w:color="auto" w:fill="FFFFFF"/>
        </w:rPr>
        <w:t>6.</w:t>
      </w:r>
    </w:p>
    <w:sectPr w:rsidR="005A2D4E" w:rsidRPr="009951AD" w:rsidSect="00E94FD3">
      <w:headerReference w:type="default" r:id="rId6"/>
      <w:footerReference w:type="default" r:id="rId7"/>
      <w:pgSz w:w="12240" w:h="15840" w:code="1"/>
      <w:pgMar w:top="1843" w:right="1750" w:bottom="212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77FBC3" w14:textId="77777777" w:rsidR="00DA14A8" w:rsidRDefault="00DA14A8" w:rsidP="00012C33">
      <w:pPr>
        <w:spacing w:after="0" w:line="240" w:lineRule="auto"/>
      </w:pPr>
      <w:r>
        <w:separator/>
      </w:r>
    </w:p>
  </w:endnote>
  <w:endnote w:type="continuationSeparator" w:id="0">
    <w:p w14:paraId="7BF00352" w14:textId="77777777" w:rsidR="00DA14A8" w:rsidRDefault="00DA14A8" w:rsidP="00012C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837DB" w14:textId="77777777" w:rsidR="00012C33" w:rsidRDefault="00012C33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20A747F" wp14:editId="7663505F">
          <wp:simplePos x="0" y="0"/>
          <wp:positionH relativeFrom="page">
            <wp:align>center</wp:align>
          </wp:positionH>
          <wp:positionV relativeFrom="paragraph">
            <wp:posOffset>-1335488</wp:posOffset>
          </wp:positionV>
          <wp:extent cx="7824083" cy="2200910"/>
          <wp:effectExtent l="0" t="0" r="5715" b="0"/>
          <wp:wrapNone/>
          <wp:docPr id="239367224" name="Picture 1" descr="CARTA_PARTE 2 MEDIDAS 27.94 X 21.59 c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RTA_PARTE 2 MEDIDAS 27.94 X 21.59 cm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824083" cy="22009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A39BA9" w14:textId="77777777" w:rsidR="00DA14A8" w:rsidRDefault="00DA14A8" w:rsidP="00012C33">
      <w:pPr>
        <w:spacing w:after="0" w:line="240" w:lineRule="auto"/>
      </w:pPr>
      <w:r>
        <w:separator/>
      </w:r>
    </w:p>
  </w:footnote>
  <w:footnote w:type="continuationSeparator" w:id="0">
    <w:p w14:paraId="0B07B82F" w14:textId="77777777" w:rsidR="00DA14A8" w:rsidRDefault="00DA14A8" w:rsidP="00012C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526932" w14:textId="708C0E94" w:rsidR="00012C33" w:rsidRDefault="00000000">
    <w:pPr>
      <w:pStyle w:val="Encabezado"/>
    </w:pPr>
    <w:sdt>
      <w:sdtPr>
        <w:id w:val="1308360751"/>
        <w:docPartObj>
          <w:docPartGallery w:val="Page Numbers (Margins)"/>
          <w:docPartUnique/>
        </w:docPartObj>
      </w:sdtPr>
      <w:sdtContent>
        <w:r w:rsidR="00836ED6">
          <w:rPr>
            <w:noProof/>
          </w:rPr>
          <mc:AlternateContent>
            <mc:Choice Requires="wps">
              <w:drawing>
                <wp:anchor distT="0" distB="0" distL="114300" distR="114300" simplePos="0" relativeHeight="251661312" behindDoc="0" locked="0" layoutInCell="0" allowOverlap="1" wp14:anchorId="35AA670E" wp14:editId="10270035">
                  <wp:simplePos x="0" y="0"/>
                  <wp:positionH relativeFrom="rightMargin">
                    <wp:align>center</wp:align>
                  </wp:positionH>
                  <wp:positionV relativeFrom="page">
                    <wp:align>center</wp:align>
                  </wp:positionV>
                  <wp:extent cx="762000" cy="895350"/>
                  <wp:effectExtent l="0" t="0" r="0" b="0"/>
                  <wp:wrapNone/>
                  <wp:docPr id="560794923" name="Rectángul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62000" cy="895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rFonts w:asciiTheme="majorHAnsi" w:eastAsiaTheme="majorEastAsia" w:hAnsiTheme="majorHAnsi" w:cstheme="majorBidi"/>
                                  <w:sz w:val="48"/>
                                  <w:szCs w:val="48"/>
                                </w:rPr>
                                <w:id w:val="-1807150379"/>
                                <w:docPartObj>
                                  <w:docPartGallery w:val="Page Numbers (Margins)"/>
                                  <w:docPartUnique/>
                                </w:docPartObj>
                              </w:sdtPr>
                              <w:sdtContent>
                                <w:p w14:paraId="65405408" w14:textId="77777777" w:rsidR="00836ED6" w:rsidRDefault="00836ED6">
                                  <w:pPr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sz w:val="72"/>
                                      <w:szCs w:val="72"/>
                                    </w:rPr>
                                  </w:pPr>
                                  <w:r>
                                    <w:rPr>
                                      <w:rFonts w:eastAsiaTheme="minorEastAsia" w:cs="Times New Roman"/>
                                    </w:rPr>
                                    <w:fldChar w:fldCharType="begin"/>
                                  </w:r>
                                  <w:r>
                                    <w:instrText>PAGE  \* MERGEFORMAT</w:instrText>
                                  </w:r>
                                  <w:r>
                                    <w:rPr>
                                      <w:rFonts w:eastAsiaTheme="minorEastAsia" w:cs="Times New Roman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Theme="majorHAnsi" w:eastAsiaTheme="majorEastAsia" w:hAnsiTheme="majorHAnsi" w:cstheme="majorBidi"/>
                                      <w:sz w:val="48"/>
                                      <w:szCs w:val="48"/>
                                      <w:lang w:val="es-ES"/>
                                    </w:rPr>
                                    <w:t>2</w:t>
                                  </w:r>
                                  <w:r>
                                    <w:rPr>
                                      <w:rFonts w:asciiTheme="majorHAnsi" w:eastAsiaTheme="majorEastAsia" w:hAnsiTheme="majorHAnsi" w:cstheme="majorBidi"/>
                                      <w:sz w:val="48"/>
                                      <w:szCs w:val="48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35AA670E" id="Rectángulo 1" o:spid="_x0000_s1026" style="position:absolute;margin-left:0;margin-top:0;width:60pt;height:70.5pt;z-index:251661312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" o:allowincell="f" stroked="f">
                  <v:textbox>
                    <w:txbx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sz w:val="48"/>
                            <w:szCs w:val="48"/>
                          </w:rPr>
                          <w:id w:val="-1807150379"/>
                          <w:docPartObj>
                            <w:docPartGallery w:val="Page Numbers (Margins)"/>
                            <w:docPartUnique/>
                          </w:docPartObj>
                        </w:sdtPr>
                        <w:sdtContent>
                          <w:p w14:paraId="65405408" w14:textId="77777777" w:rsidR="00836ED6" w:rsidRDefault="00836ED6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eastAsiaTheme="minorEastAsia" w:cs="Times New Roman"/>
                              </w:rPr>
                              <w:fldChar w:fldCharType="begin"/>
                            </w:r>
                            <w:r>
                              <w:instrText>PAGE  \* MERGEFORMAT</w:instrText>
                            </w:r>
                            <w:r>
                              <w:rPr>
                                <w:rFonts w:eastAsiaTheme="minorEastAsia" w:cs="Times New Roman"/>
                              </w:rPr>
                              <w:fldChar w:fldCharType="separate"/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sz w:val="48"/>
                                <w:szCs w:val="48"/>
                                <w:lang w:val="es-ES"/>
                              </w:rPr>
                              <w:t>2</w:t>
                            </w:r>
                            <w:r>
                              <w:rPr>
                                <w:rFonts w:asciiTheme="majorHAnsi" w:eastAsiaTheme="majorEastAsia" w:hAnsiTheme="majorHAnsi" w:cstheme="majorBidi"/>
                                <w:sz w:val="48"/>
                                <w:szCs w:val="48"/>
                              </w:rPr>
                              <w:fldChar w:fldCharType="end"/>
                            </w:r>
                          </w:p>
                        </w:sdtContent>
                      </w:sdt>
                    </w:txbxContent>
                  </v:textbox>
                  <w10:wrap anchorx="margin" anchory="page"/>
                </v:rect>
              </w:pict>
            </mc:Fallback>
          </mc:AlternateContent>
        </w:r>
      </w:sdtContent>
    </w:sdt>
    <w:r w:rsidR="00012C33"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0E356638" wp14:editId="319F2991">
          <wp:simplePos x="0" y="0"/>
          <wp:positionH relativeFrom="column">
            <wp:posOffset>-1078018</wp:posOffset>
          </wp:positionH>
          <wp:positionV relativeFrom="paragraph">
            <wp:posOffset>-449580</wp:posOffset>
          </wp:positionV>
          <wp:extent cx="7769013" cy="7105639"/>
          <wp:effectExtent l="19050" t="0" r="3387" b="0"/>
          <wp:wrapNone/>
          <wp:docPr id="296386659" name="Picture 0" descr="CARTA_PARTE 1 MEDIDAS 27.94 X 21.59 c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RTA_PARTE 1 MEDIDAS 27.94 X 21.59 cm.png"/>
                  <pic:cNvPicPr/>
                </pic:nvPicPr>
                <pic:blipFill>
                  <a:blip r:embed="rId1"/>
                  <a:srcRect b="29356"/>
                  <a:stretch>
                    <a:fillRect/>
                  </a:stretch>
                </pic:blipFill>
                <pic:spPr>
                  <a:xfrm>
                    <a:off x="0" y="0"/>
                    <a:ext cx="7769013" cy="71056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2C33"/>
    <w:rsid w:val="0000729A"/>
    <w:rsid w:val="00012C33"/>
    <w:rsid w:val="00056458"/>
    <w:rsid w:val="000832EC"/>
    <w:rsid w:val="0008787B"/>
    <w:rsid w:val="00091141"/>
    <w:rsid w:val="000B7EEB"/>
    <w:rsid w:val="000C1AA6"/>
    <w:rsid w:val="000C49A2"/>
    <w:rsid w:val="000C5BB1"/>
    <w:rsid w:val="000E636C"/>
    <w:rsid w:val="0010264F"/>
    <w:rsid w:val="00112E8F"/>
    <w:rsid w:val="001327D7"/>
    <w:rsid w:val="0014311C"/>
    <w:rsid w:val="00177E90"/>
    <w:rsid w:val="0018139F"/>
    <w:rsid w:val="00196640"/>
    <w:rsid w:val="001C6033"/>
    <w:rsid w:val="002062F4"/>
    <w:rsid w:val="00207034"/>
    <w:rsid w:val="00213AC7"/>
    <w:rsid w:val="0022259C"/>
    <w:rsid w:val="002366BC"/>
    <w:rsid w:val="00237C3A"/>
    <w:rsid w:val="00271567"/>
    <w:rsid w:val="00277F2D"/>
    <w:rsid w:val="002809ED"/>
    <w:rsid w:val="002A1F94"/>
    <w:rsid w:val="002B5B26"/>
    <w:rsid w:val="002C4C85"/>
    <w:rsid w:val="002E7976"/>
    <w:rsid w:val="0031213D"/>
    <w:rsid w:val="0031447C"/>
    <w:rsid w:val="00353815"/>
    <w:rsid w:val="0035643E"/>
    <w:rsid w:val="0036534F"/>
    <w:rsid w:val="00394A03"/>
    <w:rsid w:val="00397037"/>
    <w:rsid w:val="003D58C7"/>
    <w:rsid w:val="003E2F94"/>
    <w:rsid w:val="003F3B3D"/>
    <w:rsid w:val="0045427B"/>
    <w:rsid w:val="00457D16"/>
    <w:rsid w:val="004A0F22"/>
    <w:rsid w:val="004A730F"/>
    <w:rsid w:val="004A7570"/>
    <w:rsid w:val="004B4CEB"/>
    <w:rsid w:val="004D1634"/>
    <w:rsid w:val="004F3243"/>
    <w:rsid w:val="00586BF2"/>
    <w:rsid w:val="005A2D4E"/>
    <w:rsid w:val="005B3491"/>
    <w:rsid w:val="005F0DF2"/>
    <w:rsid w:val="005F59A8"/>
    <w:rsid w:val="00617B20"/>
    <w:rsid w:val="00621D5E"/>
    <w:rsid w:val="00626B02"/>
    <w:rsid w:val="006369A5"/>
    <w:rsid w:val="00636B8C"/>
    <w:rsid w:val="00644287"/>
    <w:rsid w:val="00675493"/>
    <w:rsid w:val="00677F7C"/>
    <w:rsid w:val="00681D09"/>
    <w:rsid w:val="00687850"/>
    <w:rsid w:val="006B1621"/>
    <w:rsid w:val="006C0DC4"/>
    <w:rsid w:val="006C5B0F"/>
    <w:rsid w:val="006C7E0D"/>
    <w:rsid w:val="006E16B4"/>
    <w:rsid w:val="006F3066"/>
    <w:rsid w:val="006F7E9E"/>
    <w:rsid w:val="007413D4"/>
    <w:rsid w:val="0076156B"/>
    <w:rsid w:val="007D260B"/>
    <w:rsid w:val="007D3A97"/>
    <w:rsid w:val="00825F37"/>
    <w:rsid w:val="00836ED6"/>
    <w:rsid w:val="00853938"/>
    <w:rsid w:val="0087072C"/>
    <w:rsid w:val="008E5935"/>
    <w:rsid w:val="008F0EE1"/>
    <w:rsid w:val="008F1077"/>
    <w:rsid w:val="0090100C"/>
    <w:rsid w:val="009023EE"/>
    <w:rsid w:val="00916E7D"/>
    <w:rsid w:val="00921CCF"/>
    <w:rsid w:val="00945C04"/>
    <w:rsid w:val="00983441"/>
    <w:rsid w:val="00986F1D"/>
    <w:rsid w:val="009951AD"/>
    <w:rsid w:val="009A291E"/>
    <w:rsid w:val="009A6A60"/>
    <w:rsid w:val="009E208F"/>
    <w:rsid w:val="009E3BF6"/>
    <w:rsid w:val="009F60E9"/>
    <w:rsid w:val="00A0259A"/>
    <w:rsid w:val="00A6257E"/>
    <w:rsid w:val="00B33245"/>
    <w:rsid w:val="00B40A70"/>
    <w:rsid w:val="00B5248D"/>
    <w:rsid w:val="00B65768"/>
    <w:rsid w:val="00B74560"/>
    <w:rsid w:val="00BA1166"/>
    <w:rsid w:val="00BF7A0B"/>
    <w:rsid w:val="00C34658"/>
    <w:rsid w:val="00C50A57"/>
    <w:rsid w:val="00C56B0B"/>
    <w:rsid w:val="00C62C47"/>
    <w:rsid w:val="00C6409A"/>
    <w:rsid w:val="00C70E48"/>
    <w:rsid w:val="00CA1149"/>
    <w:rsid w:val="00CA3973"/>
    <w:rsid w:val="00CA5776"/>
    <w:rsid w:val="00CA6449"/>
    <w:rsid w:val="00CB44BB"/>
    <w:rsid w:val="00CB5262"/>
    <w:rsid w:val="00CD48A8"/>
    <w:rsid w:val="00CE5C3C"/>
    <w:rsid w:val="00CF4DBA"/>
    <w:rsid w:val="00CF5866"/>
    <w:rsid w:val="00D01BD5"/>
    <w:rsid w:val="00D465C7"/>
    <w:rsid w:val="00D505FD"/>
    <w:rsid w:val="00D70F78"/>
    <w:rsid w:val="00D72429"/>
    <w:rsid w:val="00D77A09"/>
    <w:rsid w:val="00D86F2A"/>
    <w:rsid w:val="00D8702D"/>
    <w:rsid w:val="00D87C4E"/>
    <w:rsid w:val="00DA14A8"/>
    <w:rsid w:val="00DA3B9A"/>
    <w:rsid w:val="00DA7534"/>
    <w:rsid w:val="00DC1E45"/>
    <w:rsid w:val="00DD0E36"/>
    <w:rsid w:val="00DD4B5D"/>
    <w:rsid w:val="00DD63E2"/>
    <w:rsid w:val="00E147C7"/>
    <w:rsid w:val="00E31B71"/>
    <w:rsid w:val="00E323D0"/>
    <w:rsid w:val="00E42942"/>
    <w:rsid w:val="00E55ABC"/>
    <w:rsid w:val="00E94FD3"/>
    <w:rsid w:val="00ED666A"/>
    <w:rsid w:val="00ED77A4"/>
    <w:rsid w:val="00ED79A7"/>
    <w:rsid w:val="00EE0A4C"/>
    <w:rsid w:val="00EF3AC1"/>
    <w:rsid w:val="00F018D3"/>
    <w:rsid w:val="00F26651"/>
    <w:rsid w:val="00F5173B"/>
    <w:rsid w:val="00F6022B"/>
    <w:rsid w:val="00F6773C"/>
    <w:rsid w:val="00F92E03"/>
    <w:rsid w:val="00F936AE"/>
    <w:rsid w:val="00FA2634"/>
    <w:rsid w:val="00FB04D8"/>
    <w:rsid w:val="00FE1B3E"/>
    <w:rsid w:val="00FE6D13"/>
    <w:rsid w:val="00FE7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3FE17A"/>
  <w15:docId w15:val="{C92640CE-BB55-48C9-8FC6-214050166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6651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12C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12C33"/>
  </w:style>
  <w:style w:type="paragraph" w:styleId="Piedepgina">
    <w:name w:val="footer"/>
    <w:basedOn w:val="Normal"/>
    <w:link w:val="PiedepginaCar"/>
    <w:uiPriority w:val="99"/>
    <w:unhideWhenUsed/>
    <w:rsid w:val="00012C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12C33"/>
  </w:style>
  <w:style w:type="paragraph" w:styleId="Textodeglobo">
    <w:name w:val="Balloon Text"/>
    <w:basedOn w:val="Normal"/>
    <w:link w:val="TextodegloboCar"/>
    <w:uiPriority w:val="99"/>
    <w:semiHidden/>
    <w:unhideWhenUsed/>
    <w:rsid w:val="00012C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2C33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5A2D4E"/>
    <w:pPr>
      <w:spacing w:after="0" w:line="240" w:lineRule="auto"/>
    </w:pPr>
    <w:rPr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5A2D4E"/>
    <w:pPr>
      <w:spacing w:after="0" w:line="240" w:lineRule="auto"/>
    </w:pPr>
    <w:rPr>
      <w:kern w:val="2"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5A2D4E"/>
    <w:rPr>
      <w:kern w:val="2"/>
      <w:sz w:val="20"/>
      <w:szCs w:val="20"/>
    </w:rPr>
  </w:style>
  <w:style w:type="character" w:styleId="Refdenotaalpie">
    <w:name w:val="footnote reference"/>
    <w:aliases w:val="Footnotes refss,Texto de nota al pie,Ref. de nota al pie 2,Appel note de bas de page,referencia nota al pie,BVI fnr,Footnote number,f,4_G,16 Point,Superscript 6 Point,Texto nota al pie,Footnote Reference Char3,Ref,de nota al pie,ftre"/>
    <w:basedOn w:val="Fuentedeprrafopredeter"/>
    <w:uiPriority w:val="99"/>
    <w:semiHidden/>
    <w:unhideWhenUsed/>
    <w:qFormat/>
    <w:rsid w:val="005A2D4E"/>
    <w:rPr>
      <w:vertAlign w:val="superscript"/>
    </w:rPr>
  </w:style>
  <w:style w:type="character" w:customStyle="1" w:styleId="SinespaciadoCar">
    <w:name w:val="Sin espaciado Car"/>
    <w:link w:val="Sinespaciado"/>
    <w:uiPriority w:val="1"/>
    <w:locked/>
    <w:rsid w:val="005A2D4E"/>
  </w:style>
  <w:style w:type="paragraph" w:styleId="Sinespaciado">
    <w:name w:val="No Spacing"/>
    <w:link w:val="SinespaciadoCar"/>
    <w:uiPriority w:val="1"/>
    <w:qFormat/>
    <w:rsid w:val="005A2D4E"/>
    <w:pPr>
      <w:spacing w:after="0" w:line="240" w:lineRule="auto"/>
    </w:pPr>
  </w:style>
  <w:style w:type="paragraph" w:customStyle="1" w:styleId="Texto">
    <w:name w:val="Texto"/>
    <w:basedOn w:val="Normal"/>
    <w:link w:val="TextoCar"/>
    <w:rsid w:val="005A2D4E"/>
    <w:pPr>
      <w:spacing w:after="101" w:line="216" w:lineRule="exact"/>
      <w:ind w:firstLine="288"/>
      <w:jc w:val="both"/>
    </w:pPr>
    <w:rPr>
      <w:rFonts w:ascii="Arial" w:eastAsia="Times New Roman" w:hAnsi="Arial" w:cs="Arial"/>
      <w:sz w:val="18"/>
      <w:szCs w:val="20"/>
      <w:lang w:val="es-ES" w:eastAsia="es-ES"/>
    </w:rPr>
  </w:style>
  <w:style w:type="character" w:customStyle="1" w:styleId="TextoCar">
    <w:name w:val="Texto Car"/>
    <w:link w:val="Texto"/>
    <w:locked/>
    <w:rsid w:val="005A2D4E"/>
    <w:rPr>
      <w:rFonts w:ascii="Arial" w:eastAsia="Times New Roman" w:hAnsi="Arial" w:cs="Arial"/>
      <w:sz w:val="18"/>
      <w:szCs w:val="20"/>
      <w:lang w:val="es-ES" w:eastAsia="es-ES"/>
    </w:rPr>
  </w:style>
  <w:style w:type="paragraph" w:customStyle="1" w:styleId="Normal1">
    <w:name w:val="Normal1"/>
    <w:rsid w:val="00ED77A4"/>
    <w:pPr>
      <w:spacing w:after="0" w:line="240" w:lineRule="auto"/>
    </w:pPr>
    <w:rPr>
      <w:rFonts w:ascii="Calibri" w:eastAsia="Calibri" w:hAnsi="Calibri" w:cs="Calibri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755</Words>
  <Characters>4157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Dirección Jurídica</cp:lastModifiedBy>
  <cp:revision>4</cp:revision>
  <cp:lastPrinted>2026-01-16T19:48:00Z</cp:lastPrinted>
  <dcterms:created xsi:type="dcterms:W3CDTF">2026-02-23T19:24:00Z</dcterms:created>
  <dcterms:modified xsi:type="dcterms:W3CDTF">2026-02-23T19:47:00Z</dcterms:modified>
</cp:coreProperties>
</file>